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CellMar>
          <w:left w:w="108" w:type="dxa"/>
          <w:right w:w="108" w:type="dxa"/>
        </w:tblCellMar>
        <w:tblLook w:val="04A0"/>
      </w:tblPr>
      <w:tblGrid>
        <w:gridCol w:w="630"/>
        <w:gridCol w:w="998"/>
        <w:gridCol w:w="998"/>
        <w:gridCol w:w="998"/>
        <w:gridCol w:w="998"/>
        <w:gridCol w:w="998"/>
        <w:gridCol w:w="998"/>
        <w:gridCol w:w="998"/>
        <w:gridCol w:w="998"/>
        <w:gridCol w:w="998"/>
        <w:gridCol w:w="998"/>
      </w:tblGrid>
      <w:tr>
        <w:trPr>
          <w:trHeight w:val="60" w:hRule="atLeast"/>
        </w:trPr>
        <w:tc>
          <w:tcPr>
            <w:tcW w:w="10610" w:type="dxa"/>
            <w:gridSpan w:val="11"/>
            <w:shd w:val="clear" w:color="FFFFFF" w:fill="auto"/>
            <w:textDirection w:val="lrTb"/>
            <w:vAlign w:val="bottom"/>
          </w:tcPr>
          <w:p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Договор о полной коллективной (бригадной)</w:t>
              <w:br/>
              <w:t>
материальной ответственности</w:t>
            </w:r>
          </w:p>
        </w:tc>
      </w:tr>
      <w:tr>
        <w:trPr>
          <w:trHeight w:val="60" w:hRule="atLeast"/>
        </w:trPr>
        <w:tc>
          <w:tcPr>
            <w:tcW w:w="630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>
        <w:trPr>
          <w:trHeight w:val="60" w:hRule="atLeast"/>
        </w:trPr>
        <w:tc>
          <w:tcPr>
            <w:tcW w:w="1628" w:type="dxa"/>
            <w:gridSpan w:val="2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г. Канаш</w:t>
            </w: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992" w:type="dxa"/>
            <w:gridSpan w:val="4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992" w:type="dxa"/>
            <w:gridSpan w:val="4"/>
            <w:shd w:val="clear" w:color="FFFFFF" w:fill="auto"/>
            <w:textDirection w:val="lrTb"/>
            <w:vAlign w:val="bottom"/>
          </w:tcPr>
          <w:p>
            <w:pPr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«____»________________20____г.</w:t>
            </w:r>
          </w:p>
        </w:tc>
      </w:tr>
      <w:tr>
        <w:trPr>
          <w:trHeight w:val="60" w:hRule="atLeast"/>
        </w:trPr>
        <w:tc>
          <w:tcPr>
            <w:tcW w:w="10610" w:type="dxa"/>
            <w:gridSpan w:val="11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>
        <w:trPr>
          <w:trHeight w:val="60" w:hRule="atLeast"/>
        </w:trPr>
        <w:tc>
          <w:tcPr>
            <w:tcW w:w="10610" w:type="dxa"/>
            <w:gridSpan w:val="11"/>
            <w:tcBorders>
              <w:bottom w:val="single" w:sz="5" w:space="0" w:color="auto"/>
            </w:tcBorders>
            <w:shd w:val="clear" w:color="FFFFFF" w:fill="auto"/>
            <w:textDirection w:val="lrTb"/>
            <w:vAlign w:val="top"/>
          </w:tcPr>
          <w:p>
            <w:pPr>
              <w:wordWrap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Канашское районное потребительское общество</w:t>
            </w:r>
          </w:p>
        </w:tc>
      </w:tr>
      <w:tr>
        <w:trPr>
          <w:trHeight w:val="60" w:hRule="atLeast"/>
        </w:trPr>
        <w:tc>
          <w:tcPr>
            <w:tcW w:w="10610" w:type="dxa"/>
            <w:gridSpan w:val="11"/>
            <w:shd w:val="clear" w:color="FFFFFF" w:fill="auto"/>
            <w:textDirection w:val="lrTb"/>
            <w:vAlign w:val="top"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(наименование организации)</w:t>
            </w:r>
          </w:p>
        </w:tc>
      </w:tr>
    </w:tbl>
    <w:tbl>
      <w:tblPr>
        <w:tblStyle w:val="TableStyle1"/>
        <w:tblW w:w="0" w:type="auto"/>
        <w:tblLayout w:type="fixed"/>
        <w:tblCellMar>
          <w:left w:w="108" w:type="dxa"/>
          <w:right w:w="108" w:type="dxa"/>
        </w:tblCellMar>
        <w:tblLook w:val="04A0"/>
      </w:tblPr>
      <w:tblGrid>
        <w:gridCol w:w="630"/>
        <w:gridCol w:w="998"/>
        <w:gridCol w:w="998"/>
        <w:gridCol w:w="998"/>
        <w:gridCol w:w="998"/>
        <w:gridCol w:w="1011"/>
        <w:gridCol w:w="998"/>
        <w:gridCol w:w="998"/>
        <w:gridCol w:w="998"/>
        <w:gridCol w:w="998"/>
        <w:gridCol w:w="971"/>
      </w:tblGrid>
      <w:tr>
        <w:trPr>
          <w:trHeight w:val="60" w:hRule="atLeast"/>
        </w:trPr>
        <w:tc>
          <w:tcPr>
            <w:tcW w:w="5633" w:type="dxa"/>
            <w:gridSpan w:val="6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далее именуемый «Работодатель», в лице руководителя</w:t>
            </w:r>
          </w:p>
        </w:tc>
        <w:tc>
          <w:tcPr>
            <w:tcW w:w="4963" w:type="dxa"/>
            <w:gridSpan w:val="5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Председателя Совета</w:t>
            </w:r>
          </w:p>
        </w:tc>
      </w:tr>
    </w:tbl>
    <w:tbl>
      <w:tblPr>
        <w:tblStyle w:val="TableStyle2"/>
        <w:tblW w:w="0" w:type="auto"/>
        <w:tblLayout w:type="fixed"/>
        <w:tblCellMar>
          <w:left w:w="108" w:type="dxa"/>
          <w:right w:w="108" w:type="dxa"/>
        </w:tblCellMar>
        <w:tblLook w:val="04A0"/>
      </w:tblPr>
      <w:tblGrid>
        <w:gridCol w:w="630"/>
        <w:gridCol w:w="998"/>
        <w:gridCol w:w="998"/>
        <w:gridCol w:w="998"/>
        <w:gridCol w:w="131"/>
        <w:gridCol w:w="998"/>
        <w:gridCol w:w="998"/>
        <w:gridCol w:w="1116"/>
        <w:gridCol w:w="131"/>
        <w:gridCol w:w="998"/>
        <w:gridCol w:w="998"/>
        <w:gridCol w:w="945"/>
        <w:gridCol w:w="643"/>
      </w:tblGrid>
      <w:tr>
        <w:trPr>
          <w:trHeight w:val="60" w:hRule="atLeast"/>
        </w:trPr>
        <w:tc>
          <w:tcPr>
            <w:tcW w:w="3624" w:type="dxa"/>
            <w:gridSpan w:val="4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Козловой Валентины Васильевны</w:t>
            </w:r>
          </w:p>
        </w:tc>
        <w:tc>
          <w:tcPr>
            <w:tcW w:w="131" w:type="dxa"/>
            <w:shd w:val="clear" w:color="FFFFFF" w:fill="auto"/>
            <w:textDirection w:val="lrTb"/>
            <w:vAlign w:val="bottom"/>
          </w:tcPr>
          <w:p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,</w:t>
            </w:r>
          </w:p>
        </w:tc>
        <w:tc>
          <w:tcPr>
            <w:tcW w:w="3112" w:type="dxa"/>
            <w:gridSpan w:val="3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на основании Устава</w:t>
            </w:r>
          </w:p>
        </w:tc>
        <w:tc>
          <w:tcPr>
            <w:tcW w:w="131" w:type="dxa"/>
            <w:shd w:val="clear" w:color="FFFFFF" w:fill="auto"/>
            <w:textDirection w:val="lrTb"/>
            <w:vAlign w:val="bottom"/>
          </w:tcPr>
          <w:p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,</w:t>
            </w:r>
          </w:p>
        </w:tc>
        <w:tc>
          <w:tcPr>
            <w:tcW w:w="3584" w:type="dxa"/>
            <w:gridSpan w:val="4"/>
            <w:shd w:val="clear" w:color="FFFFFF" w:fill="auto"/>
            <w:textDirection w:val="lrTb"/>
            <w:vAlign w:val="bottom"/>
          </w:tcPr>
          <w:p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с одной стороны,</w:t>
            </w:r>
          </w:p>
        </w:tc>
      </w:tr>
      <w:tr>
        <w:trPr>
          <w:trHeight w:val="60" w:hRule="atLeast"/>
        </w:trPr>
        <w:tc>
          <w:tcPr>
            <w:tcW w:w="3624" w:type="dxa"/>
            <w:gridSpan w:val="4"/>
            <w:shd w:val="clear" w:color="FFFFFF" w:fill="auto"/>
            <w:textDirection w:val="lrTb"/>
            <w:vAlign w:val="bottom"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(фамилия, имя, отчество)</w:t>
            </w:r>
          </w:p>
        </w:tc>
        <w:tc>
          <w:tcPr>
            <w:tcW w:w="131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12" w:type="dxa"/>
            <w:gridSpan w:val="3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(устава, положения, доверенности)</w:t>
            </w:r>
          </w:p>
        </w:tc>
        <w:tc>
          <w:tcPr>
            <w:tcW w:w="131" w:type="dxa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584" w:type="dxa"/>
            <w:gridSpan w:val="4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tbl>
      <w:tblPr>
        <w:tblStyle w:val="TableStyle3"/>
        <w:tblW w:w="0" w:type="auto"/>
        <w:tblLayout w:type="fixed"/>
        <w:tblCellMar>
          <w:left w:w="108" w:type="dxa"/>
          <w:right w:w="108" w:type="dxa"/>
        </w:tblCellMar>
        <w:tblLook w:val="04A0"/>
      </w:tblPr>
      <w:tblGrid>
        <w:gridCol w:w="630"/>
        <w:gridCol w:w="998"/>
        <w:gridCol w:w="998"/>
        <w:gridCol w:w="420"/>
        <w:gridCol w:w="998"/>
        <w:gridCol w:w="998"/>
        <w:gridCol w:w="998"/>
        <w:gridCol w:w="998"/>
        <w:gridCol w:w="998"/>
        <w:gridCol w:w="998"/>
        <w:gridCol w:w="998"/>
        <w:gridCol w:w="564"/>
      </w:tblGrid>
      <w:tr>
        <w:trPr>
          <w:trHeight w:val="60" w:hRule="atLeast"/>
        </w:trPr>
        <w:tc>
          <w:tcPr>
            <w:tcW w:w="3046" w:type="dxa"/>
            <w:gridSpan w:val="4"/>
            <w:shd w:val="clear" w:color="FFFFFF" w:fill="auto"/>
            <w:textDirection w:val="lrTb"/>
            <w:vAlign w:val="bottom"/>
          </w:tcPr>
          <w:p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 члены коллектива (бригады)</w:t>
            </w:r>
          </w:p>
        </w:tc>
        <w:tc>
          <w:tcPr>
            <w:tcW w:w="7550" w:type="dxa"/>
            <w:gridSpan w:val="8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Новоурюмовское предприятие розничной торговли</w:t>
            </w:r>
          </w:p>
        </w:tc>
      </w:tr>
    </w:tbl>
    <w:tbl>
      <w:tblPr>
        <w:tblStyle w:val="TableStyle4"/>
        <w:tblW w:w="0" w:type="auto"/>
        <w:tblLayout w:type="fixed"/>
        <w:tblCellMar>
          <w:left w:w="108" w:type="dxa"/>
          <w:right w:w="108" w:type="dxa"/>
        </w:tblCellMar>
        <w:tblLook w:val="04A0"/>
      </w:tblPr>
      <w:tblGrid>
        <w:gridCol w:w="630"/>
        <w:gridCol w:w="998"/>
        <w:gridCol w:w="998"/>
        <w:gridCol w:w="407"/>
        <w:gridCol w:w="998"/>
        <w:gridCol w:w="998"/>
        <w:gridCol w:w="998"/>
        <w:gridCol w:w="998"/>
        <w:gridCol w:w="998"/>
        <w:gridCol w:w="998"/>
        <w:gridCol w:w="998"/>
        <w:gridCol w:w="564"/>
      </w:tblGrid>
      <w:tr>
        <w:trPr>
          <w:trHeight w:val="60" w:hRule="atLeast"/>
        </w:trPr>
        <w:tc>
          <w:tcPr>
            <w:tcW w:w="3033" w:type="dxa"/>
            <w:gridSpan w:val="4"/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50" w:type="dxa"/>
            <w:gridSpan w:val="8"/>
            <w:shd w:val="clear" w:color="FFFFFF" w:fill="auto"/>
            <w:textDirection w:val="lrTb"/>
            <w:vAlign w:val="bottom"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(наименование предприятия)</w:t>
            </w:r>
          </w:p>
        </w:tc>
      </w:tr>
    </w:tbl>
    <w:tbl>
      <w:tblPr>
        <w:tblStyle w:val="TableStyle5"/>
        <w:tblW w:w="0" w:type="auto"/>
        <w:tblLayout w:type="fixed"/>
        <w:tblCellMar>
          <w:left w:w="108" w:type="dxa"/>
          <w:right w:w="108" w:type="dxa"/>
        </w:tblCellMar>
        <w:tblLook w:val="04A0"/>
      </w:tblPr>
      <w:tblGrid>
        <w:gridCol w:w="630"/>
        <w:gridCol w:w="998"/>
        <w:gridCol w:w="998"/>
        <w:gridCol w:w="998"/>
        <w:gridCol w:w="998"/>
        <w:gridCol w:w="998"/>
        <w:gridCol w:w="998"/>
        <w:gridCol w:w="998"/>
        <w:gridCol w:w="998"/>
        <w:gridCol w:w="998"/>
        <w:gridCol w:w="998"/>
      </w:tblGrid>
      <w:tr>
        <w:trPr>
          <w:trHeight w:val="60" w:hRule="atLeast"/>
        </w:trPr>
        <w:tc>
          <w:tcPr>
            <w:tcW w:w="10610" w:type="dxa"/>
            <w:gridSpan w:val="11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>
        <w:trPr>
          <w:trHeight w:val="60" w:hRule="atLeast"/>
        </w:trPr>
        <w:tc>
          <w:tcPr>
            <w:tcW w:w="10610" w:type="dxa"/>
            <w:gridSpan w:val="11"/>
            <w:shd w:val="clear" w:color="FFFFFF" w:fill="auto"/>
            <w:textDirection w:val="lrTb"/>
            <w:vAlign w:val="bottom"/>
          </w:tcPr>
          <w:p>
            <w:pPr>
              <w:wordWrap w:val="1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именуемые в дальнейшем «Коллектив (бригада)», в лице руководителя Коллектива (бригадира)</w:t>
            </w:r>
          </w:p>
        </w:tc>
      </w:tr>
      <w:tr>
        <w:trPr>
          <w:trHeight w:val="60" w:hRule="atLeast"/>
        </w:trPr>
        <w:tc>
          <w:tcPr>
            <w:tcW w:w="10610" w:type="dxa"/>
            <w:gridSpan w:val="11"/>
            <w:tcBorders>
              <w:bottom w:val="single" w:sz="5" w:space="0" w:color="auto"/>
            </w:tcBorders>
            <w:shd w:val="clear" w:color="FFFFFF" w:fill="auto"/>
            <w:textDirection w:val="lrTb"/>
            <w:vAlign w:val="top"/>
          </w:tcPr>
          <w:p>
            <w:pPr>
              <w:wordWrap w:val="0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>
        <w:trPr>
          <w:trHeight w:val="60" w:hRule="atLeast"/>
        </w:trPr>
        <w:tc>
          <w:tcPr>
            <w:tcW w:w="10610" w:type="dxa"/>
            <w:gridSpan w:val="11"/>
            <w:shd w:val="clear" w:color="FFFFFF" w:fill="auto"/>
            <w:textDirection w:val="lrTb"/>
            <w:vAlign w:val="top"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(фамилия, имя, отчество; занимаемая должность)</w:t>
            </w:r>
          </w:p>
        </w:tc>
      </w:tr>
      <w:tr>
        <w:trPr>
          <w:trHeight w:val="60" w:hRule="atLeast"/>
        </w:trPr>
        <w:tc>
          <w:tcPr>
            <w:tcW w:w="10610" w:type="dxa"/>
            <w:gridSpan w:val="11"/>
            <w:shd w:val="clear" w:color="FFFFFF" w:fill="auto"/>
            <w:textDirection w:val="lrTb"/>
            <w:vAlign w:val="bottom"/>
          </w:tcPr>
          <w:p>
            <w:pPr>
              <w:wordWrap w:val="1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заключили настоящий трудовой договор о нижеследующем.</w:t>
            </w:r>
          </w:p>
        </w:tc>
      </w:tr>
      <w:tr>
        <w:trPr>
          <w:trHeight w:val="60" w:hRule="atLeast"/>
        </w:trPr>
        <w:tc>
          <w:tcPr>
            <w:tcW w:w="63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>
        <w:trPr>
          <w:trHeight w:val="60" w:hRule="atLeast"/>
        </w:trPr>
        <w:tc>
          <w:tcPr>
            <w:tcW w:w="10610" w:type="dxa"/>
            <w:gridSpan w:val="11"/>
            <w:shd w:val="clear" w:color="FFFFFF" w:fill="auto"/>
            <w:textDirection w:val="lrTb"/>
            <w:vAlign w:val="bottom"/>
          </w:tcPr>
          <w:p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I. Предмет трудового договора</w:t>
            </w:r>
          </w:p>
        </w:tc>
      </w:tr>
      <w:tr>
        <w:trPr>
          <w:trHeight w:val="60" w:hRule="atLeast"/>
        </w:trPr>
        <w:tc>
          <w:tcPr>
            <w:tcW w:w="10610" w:type="dxa"/>
            <w:gridSpan w:val="11"/>
            <w:shd w:val="clear" w:color="FFFFFF" w:fill="auto"/>
            <w:textDirection w:val="lrTb"/>
            <w:vAlign w:val="center"/>
          </w:tcPr>
          <w:p>
            <w:pPr>
              <w:wordWrap w:val="1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    Коллектив (бригада) принимает на себя коллективную (бригадную) материальную ответственность за необеспечение сохранности имущества, вверенного ему для</w:t>
              <w:br/>
              <w:t>
</w:t>
            </w:r>
          </w:p>
        </w:tc>
      </w:tr>
      <w:tr>
        <w:trPr>
          <w:trHeight w:val="60" w:hRule="atLeast"/>
        </w:trPr>
        <w:tc>
          <w:tcPr>
            <w:tcW w:w="10610" w:type="dxa"/>
            <w:gridSpan w:val="11"/>
            <w:tcBorders>
              <w:bottom w:val="single" w:sz="5" w:space="0" w:color="auto"/>
            </w:tcBorders>
            <w:shd w:val="clear" w:color="FFFFFF" w:fill="auto"/>
            <w:textDirection w:val="lrTb"/>
            <w:vAlign w:val="top"/>
          </w:tcPr>
          <w:p>
            <w:pPr>
              <w:wordWrap w:val="0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учёта, хранения, реализации</w:t>
            </w:r>
          </w:p>
        </w:tc>
      </w:tr>
      <w:tr>
        <w:trPr>
          <w:trHeight w:val="60" w:hRule="atLeast"/>
        </w:trPr>
        <w:tc>
          <w:tcPr>
            <w:tcW w:w="10610" w:type="dxa"/>
            <w:gridSpan w:val="11"/>
            <w:shd w:val="clear" w:color="FFFFFF" w:fill="auto"/>
            <w:textDirection w:val="lrTb"/>
            <w:vAlign w:val="top"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(наименование вида работ)</w:t>
            </w:r>
          </w:p>
        </w:tc>
      </w:tr>
      <w:tr>
        <w:trPr>
          <w:trHeight w:val="60" w:hRule="atLeast"/>
        </w:trPr>
        <w:tc>
          <w:tcPr>
            <w:tcW w:w="10610" w:type="dxa"/>
            <w:gridSpan w:val="11"/>
            <w:shd w:val="clear" w:color="FFFFFF" w:fill="auto"/>
            <w:textDirection w:val="lrTb"/>
            <w:vAlign w:val="center"/>
          </w:tcPr>
          <w:p>
            <w:pPr>
              <w:wordWrap w:val="1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а также за ущерб, возникший у Работодателя в результате возмещения им ущерба иным лицам, а Работодатель обязуется создать Коллективу (бригаде) условия, необходимые для надлежащего исполнения принятых обязательств по настоящему Договору.</w:t>
            </w:r>
          </w:p>
        </w:tc>
      </w:tr>
      <w:tr>
        <w:trPr>
          <w:trHeight w:val="60" w:hRule="atLeast"/>
        </w:trPr>
        <w:tc>
          <w:tcPr>
            <w:tcW w:w="63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>
        <w:trPr>
          <w:trHeight w:val="60" w:hRule="atLeast"/>
        </w:trPr>
        <w:tc>
          <w:tcPr>
            <w:tcW w:w="10610" w:type="dxa"/>
            <w:gridSpan w:val="11"/>
            <w:shd w:val="clear" w:color="FFFFFF" w:fill="auto"/>
            <w:textDirection w:val="lrTb"/>
            <w:vAlign w:val="bottom"/>
          </w:tcPr>
          <w:p>
            <w:pPr>
              <w:wordWrap w:val="1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II. Общие положения</w:t>
            </w:r>
          </w:p>
        </w:tc>
      </w:tr>
      <w:tr>
        <w:trPr>
          <w:trHeight w:val="60" w:hRule="atLeast"/>
        </w:trPr>
        <w:tc>
          <w:tcPr>
            <w:tcW w:w="10610" w:type="dxa"/>
            <w:gridSpan w:val="11"/>
            <w:shd w:val="clear" w:color="FFFFFF" w:fill="auto"/>
            <w:textDirection w:val="lrTb"/>
            <w:vAlign w:val="bottom"/>
          </w:tcPr>
          <w:p>
            <w:pPr>
              <w:wordWrap w:val="1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    1.Решение Работодателя об установлении полной коллективной (бригадной) материальной ответственности оформляется приказом (распоряжением) Работодателя и объявляется Коллективу (бригаде).</w:t>
              <w:br/>
              <w:t>
    Приказ (распоряжение) Работодателя об установлении полной коллективной (бригадной) материальной ответственности прилагается к настоящему Договору.</w:t>
            </w:r>
          </w:p>
        </w:tc>
      </w:tr>
      <w:tr>
        <w:trPr>
          <w:trHeight w:val="60" w:hRule="atLeast"/>
        </w:trPr>
        <w:tc>
          <w:tcPr>
            <w:tcW w:w="10610" w:type="dxa"/>
            <w:gridSpan w:val="11"/>
            <w:shd w:val="clear" w:color="FFFFFF" w:fill="auto"/>
            <w:textDirection w:val="lrTb"/>
            <w:vAlign w:val="bottom"/>
          </w:tcPr>
          <w:p>
            <w:pPr>
              <w:wordWrap w:val="1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    2.Комплектование вновь создаваемого Коллектива (бригады) осуществляется на основе принципа добровольности. При включении в состав Коллектива (бригады) новых работников принимается во внимание мнение Коллектива (бригады).</w:t>
            </w:r>
          </w:p>
        </w:tc>
      </w:tr>
      <w:tr>
        <w:trPr>
          <w:trHeight w:val="60" w:hRule="atLeast"/>
        </w:trPr>
        <w:tc>
          <w:tcPr>
            <w:tcW w:w="10610" w:type="dxa"/>
            <w:gridSpan w:val="11"/>
            <w:shd w:val="clear" w:color="FFFFFF" w:fill="auto"/>
            <w:textDirection w:val="lrTb"/>
            <w:vAlign w:val="bottom"/>
          </w:tcPr>
          <w:p>
            <w:pPr>
              <w:wordWrap w:val="1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    3.Руководство Коллективом (бригадой) возлагается на руководителя Коллектива (бригадира).</w:t>
              <w:br/>
              <w:t>
    Руководитель Коллектива (бригадир) назначается приказом (распоряжением) Работодателя.</w:t>
              <w:br/>
              <w:t>
    При этом принимается во внимание мнение Коллектива (бригады).</w:t>
            </w:r>
          </w:p>
        </w:tc>
      </w:tr>
      <w:tr>
        <w:trPr>
          <w:trHeight w:val="60" w:hRule="atLeast"/>
        </w:trPr>
        <w:tc>
          <w:tcPr>
            <w:tcW w:w="10610" w:type="dxa"/>
            <w:gridSpan w:val="11"/>
            <w:shd w:val="clear" w:color="FFFFFF" w:fill="auto"/>
            <w:textDirection w:val="lrTb"/>
            <w:vAlign w:val="bottom"/>
          </w:tcPr>
          <w:p>
            <w:pPr>
              <w:wordWrap w:val="1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    4.При смене руководителя Коллектива (бригадира) или при выбытии из Коллектива (бригады) более 50 процентов от его первоначального состава настоящий Договор должен быть перезаключен.</w:t>
            </w:r>
          </w:p>
        </w:tc>
      </w:tr>
      <w:tr>
        <w:trPr>
          <w:trHeight w:val="60" w:hRule="atLeast"/>
        </w:trPr>
        <w:tc>
          <w:tcPr>
            <w:tcW w:w="10610" w:type="dxa"/>
            <w:gridSpan w:val="11"/>
            <w:shd w:val="clear" w:color="FFFFFF" w:fill="auto"/>
            <w:textDirection w:val="lrTb"/>
            <w:vAlign w:val="bottom"/>
          </w:tcPr>
          <w:p>
            <w:pPr>
              <w:wordWrap w:val="1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    5.Настоящий Договор не перезаключается при выбытии из состава Коллектива (бригады) отдельных работников или приеме в Коллектив (бригаду) новых работников. В этих случаях против подписи выбывшего члена Коллектива (бригады) указывается дата его выбытия, а вновь принятый работник подписывает Договор и указывает дату вступления в Коллектив (бригаду).</w:t>
            </w:r>
          </w:p>
        </w:tc>
      </w:tr>
      <w:tr>
        <w:trPr>
          <w:trHeight w:val="60" w:hRule="atLeast"/>
        </w:trPr>
        <w:tc>
          <w:tcPr>
            <w:tcW w:w="63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>
        <w:trPr>
          <w:trHeight w:val="60" w:hRule="atLeast"/>
        </w:trPr>
        <w:tc>
          <w:tcPr>
            <w:tcW w:w="10610" w:type="dxa"/>
            <w:gridSpan w:val="11"/>
            <w:shd w:val="clear" w:color="FFFFFF" w:fill="auto"/>
            <w:textDirection w:val="lrTb"/>
            <w:vAlign w:val="bottom"/>
          </w:tcPr>
          <w:p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III. Права и обязанности сторон</w:t>
            </w:r>
          </w:p>
        </w:tc>
      </w:tr>
      <w:tr>
        <w:trPr>
          <w:trHeight w:val="60" w:hRule="atLeast"/>
        </w:trPr>
        <w:tc>
          <w:tcPr>
            <w:tcW w:w="10610" w:type="dxa"/>
            <w:gridSpan w:val="11"/>
            <w:shd w:val="clear" w:color="FFFFFF" w:fill="auto"/>
            <w:textDirection w:val="lrTb"/>
            <w:vAlign w:val="bottom"/>
          </w:tcPr>
          <w:p>
            <w:pPr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    6.Коллектив (бригада) имеет право:</w:t>
            </w:r>
          </w:p>
        </w:tc>
      </w:tr>
      <w:tr>
        <w:trPr>
          <w:trHeight w:val="60" w:hRule="atLeast"/>
        </w:trPr>
        <w:tc>
          <w:tcPr>
            <w:tcW w:w="10610" w:type="dxa"/>
            <w:gridSpan w:val="11"/>
            <w:shd w:val="clear" w:color="FFFFFF" w:fill="auto"/>
            <w:textDirection w:val="lrTb"/>
            <w:vAlign w:val="bottom"/>
          </w:tcPr>
          <w:p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а)участвовать в приеме вверенного имущества и осуществлять взаимный контроль за работой по хранению, обработке, продаже (отпуску), перевозке или применению в процессе производства вверенного имущества;</w:t>
            </w:r>
          </w:p>
        </w:tc>
      </w:tr>
      <w:tr>
        <w:trPr>
          <w:trHeight w:val="60" w:hRule="atLeast"/>
        </w:trPr>
        <w:tc>
          <w:tcPr>
            <w:tcW w:w="10610" w:type="dxa"/>
            <w:gridSpan w:val="11"/>
            <w:shd w:val="clear" w:color="FFFFFF" w:fill="auto"/>
            <w:textDirection w:val="lrTb"/>
            <w:vAlign w:val="bottom"/>
          </w:tcPr>
          <w:p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б)принимать участие в инвентаризации, ревизии, иной проверке сохранности состояния вверенного Коллективу (бригаде) имущества;</w:t>
            </w:r>
          </w:p>
        </w:tc>
      </w:tr>
      <w:tr>
        <w:trPr>
          <w:trHeight w:val="60" w:hRule="atLeast"/>
        </w:trPr>
        <w:tc>
          <w:tcPr>
            <w:tcW w:w="10610" w:type="dxa"/>
            <w:gridSpan w:val="11"/>
            <w:shd w:val="clear" w:color="FFFFFF" w:fill="auto"/>
            <w:textDirection w:val="lrTb"/>
            <w:vAlign w:val="bottom"/>
          </w:tcPr>
          <w:p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в)знакомиться с отчетами о движении и остатках вверенного Коллективу (бригаде) имущества;</w:t>
            </w:r>
          </w:p>
        </w:tc>
      </w:tr>
      <w:tr>
        <w:trPr>
          <w:trHeight w:val="60" w:hRule="atLeast"/>
        </w:trPr>
        <w:tc>
          <w:tcPr>
            <w:tcW w:w="10610" w:type="dxa"/>
            <w:gridSpan w:val="11"/>
            <w:shd w:val="clear" w:color="FFFFFF" w:fill="auto"/>
            <w:textDirection w:val="lrTb"/>
            <w:vAlign w:val="bottom"/>
          </w:tcPr>
          <w:p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г)в необходимых случаях требовать от Работодателя проведения инвентаризации вверенного Коллективу (бригаде) имущества;</w:t>
            </w:r>
          </w:p>
        </w:tc>
      </w:tr>
      <w:tr>
        <w:trPr>
          <w:trHeight w:val="60" w:hRule="atLeast"/>
        </w:trPr>
        <w:tc>
          <w:tcPr>
            <w:tcW w:w="10610" w:type="dxa"/>
            <w:gridSpan w:val="11"/>
            <w:shd w:val="clear" w:color="FFFFFF" w:fill="auto"/>
            <w:textDirection w:val="lrTb"/>
            <w:vAlign w:val="bottom"/>
          </w:tcPr>
          <w:p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д)заявлять Работодателю об отводе членов Коллектива (бригады), в том числе руководителя Коллектива (бригадира), которые, по их мнению, не могут обеспечить сохранность вверенного Коллективу (бригаде) имущества.</w:t>
            </w:r>
          </w:p>
        </w:tc>
      </w:tr>
      <w:tr>
        <w:trPr>
          <w:trHeight w:val="60" w:hRule="atLeast"/>
        </w:trPr>
        <w:tc>
          <w:tcPr>
            <w:tcW w:w="10610" w:type="dxa"/>
            <w:gridSpan w:val="11"/>
            <w:shd w:val="clear" w:color="FFFFFF" w:fill="auto"/>
            <w:textDirection w:val="lrTb"/>
            <w:vAlign w:val="bottom"/>
          </w:tcPr>
          <w:p>
            <w:pPr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    7.Коллектив (бригада) обязан:</w:t>
            </w:r>
          </w:p>
        </w:tc>
      </w:tr>
      <w:tr>
        <w:trPr>
          <w:trHeight w:val="60" w:hRule="atLeast"/>
        </w:trPr>
        <w:tc>
          <w:tcPr>
            <w:tcW w:w="10610" w:type="dxa"/>
            <w:gridSpan w:val="11"/>
            <w:shd w:val="clear" w:color="FFFFFF" w:fill="auto"/>
            <w:textDirection w:val="lrTb"/>
            <w:vAlign w:val="bottom"/>
          </w:tcPr>
          <w:p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а)бережно относиться к переданному Коллективу (бригаде) имуществу Работодателя и принимать меры к предотвращению ущерба;</w:t>
            </w:r>
          </w:p>
        </w:tc>
      </w:tr>
      <w:tr>
        <w:trPr>
          <w:trHeight w:val="60" w:hRule="atLeast"/>
        </w:trPr>
        <w:tc>
          <w:tcPr>
            <w:tcW w:w="10610" w:type="dxa"/>
            <w:gridSpan w:val="11"/>
            <w:shd w:val="clear" w:color="FFFFFF" w:fill="auto"/>
            <w:textDirection w:val="lrTb"/>
            <w:vAlign w:val="bottom"/>
          </w:tcPr>
          <w:p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б)своевременно сообщать Работодателю обо всех обстоятельствах, угрожающих обеспечению сохранности вверенного Коллективу (бригаде) имущества, о случаях порчи товаров, а также об излишне завезенных и залежалых товарах;</w:t>
            </w:r>
          </w:p>
        </w:tc>
      </w:tr>
      <w:tr>
        <w:trPr>
          <w:trHeight w:val="60" w:hRule="atLeast"/>
        </w:trPr>
        <w:tc>
          <w:tcPr>
            <w:tcW w:w="10610" w:type="dxa"/>
            <w:gridSpan w:val="11"/>
            <w:shd w:val="clear" w:color="FFFFFF" w:fill="auto"/>
            <w:textDirection w:val="lrTb"/>
            <w:vAlign w:val="bottom"/>
          </w:tcPr>
          <w:p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в)вести учет, составлять и представлять в установленном порядке товарно-денежные и другие отчеты о движении и остатках вверенного Коллективу (бригаде) имущества;</w:t>
            </w:r>
          </w:p>
        </w:tc>
      </w:tr>
      <w:tr>
        <w:trPr>
          <w:trHeight w:val="60" w:hRule="atLeast"/>
        </w:trPr>
        <w:tc>
          <w:tcPr>
            <w:tcW w:w="10610" w:type="dxa"/>
            <w:gridSpan w:val="11"/>
            <w:shd w:val="clear" w:color="FFFFFF" w:fill="auto"/>
            <w:textDirection w:val="lrTb"/>
            <w:vAlign w:val="bottom"/>
          </w:tcPr>
          <w:p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г)участвовать в проведении инвентаризации, ревизии, иной проверке сохранности и состояния вверенного Коллективу (бригаде) имущества.</w:t>
            </w:r>
          </w:p>
        </w:tc>
      </w:tr>
      <w:tr>
        <w:trPr>
          <w:trHeight w:val="60" w:hRule="atLeast"/>
        </w:trPr>
        <w:tc>
          <w:tcPr>
            <w:tcW w:w="10610" w:type="dxa"/>
            <w:gridSpan w:val="11"/>
            <w:shd w:val="clear" w:color="FFFFFF" w:fill="auto"/>
            <w:textDirection w:val="lrTb"/>
            <w:vAlign w:val="bottom"/>
          </w:tcPr>
          <w:p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д)не допускать приемку и наличие товара с истекшим сроком годности, принимать своевременные меры по их изъятию из оборота, в противном случае возмещать за свой счет Работодателю стоимость товаров с истекшим сроком годности);</w:t>
            </w:r>
          </w:p>
        </w:tc>
      </w:tr>
      <w:tr>
        <w:trPr>
          <w:trHeight w:val="60" w:hRule="atLeast"/>
        </w:trPr>
        <w:tc>
          <w:tcPr>
            <w:tcW w:w="10610" w:type="dxa"/>
            <w:gridSpan w:val="11"/>
            <w:shd w:val="clear" w:color="FFFFFF" w:fill="auto"/>
            <w:textDirection w:val="lrTb"/>
            <w:vAlign w:val="bottom"/>
          </w:tcPr>
          <w:p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е)выполнять установленные правила ведения кассовых операций и нести ответственности за их нарушения;</w:t>
            </w:r>
          </w:p>
        </w:tc>
      </w:tr>
      <w:tr>
        <w:trPr>
          <w:trHeight w:val="60" w:hRule="atLeast"/>
        </w:trPr>
        <w:tc>
          <w:tcPr>
            <w:tcW w:w="10610" w:type="dxa"/>
            <w:gridSpan w:val="11"/>
            <w:shd w:val="clear" w:color="FFFFFF" w:fill="auto"/>
            <w:textDirection w:val="lrTb"/>
            <w:vAlign w:val="bottom"/>
          </w:tcPr>
          <w:p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ж)	не допускать продажу товаров без документации, подтверждающей факт сертификации и качество товаров (в том числе алкогольную, тачаную продукцию), а также всей необходимой документации (в т.ч. ветеринарное освидетельствование товаров животного происхождения, наличие карантинных сертификатов на товары растительного происхождения, качественного удостоверения), следить за сроками реализации товаров;</w:t>
            </w:r>
          </w:p>
        </w:tc>
      </w:tr>
      <w:tr>
        <w:trPr>
          <w:trHeight w:val="60" w:hRule="atLeast"/>
        </w:trPr>
        <w:tc>
          <w:tcPr>
            <w:tcW w:w="10610" w:type="dxa"/>
            <w:gridSpan w:val="11"/>
            <w:shd w:val="clear" w:color="FFFFFF" w:fill="auto"/>
            <w:textDirection w:val="lrTb"/>
            <w:vAlign w:val="bottom"/>
          </w:tcPr>
          <w:p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з)выполнять установленные правила ведения кассовых операций и нести ответственность за их нарушения, знать типовые правила эксплуатации ККМ и бланков строгой отчетности при осуществлении денежных расчетов с населением;</w:t>
            </w:r>
          </w:p>
        </w:tc>
      </w:tr>
      <w:tr>
        <w:trPr>
          <w:trHeight w:val="60" w:hRule="atLeast"/>
        </w:trPr>
        <w:tc>
          <w:tcPr>
            <w:tcW w:w="10610" w:type="dxa"/>
            <w:gridSpan w:val="11"/>
            <w:shd w:val="clear" w:color="FFFFFF" w:fill="auto"/>
            <w:textDirection w:val="lrTb"/>
            <w:vAlign w:val="bottom"/>
          </w:tcPr>
          <w:p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и)знать и соблюдать законодательство Российской Федерации, законодательство Чувашской Республики, правила продажи алкогольной и спиртосодержащей продукции, в т.ч. не осуществлять продажу такой продукции несовершеннолетним, не осуществлять приемку алкогольной продукции при отсутствии сопроводительной документации, являющейся обязательной для такого вида продукции в соответствии с действующим законодательством Российской Федерации, не осуществлять продажу алкогольной продукции без маркировки или с поддельными марками;</w:t>
            </w:r>
          </w:p>
        </w:tc>
      </w:tr>
      <w:tr>
        <w:trPr>
          <w:trHeight w:val="60" w:hRule="atLeast"/>
        </w:trPr>
        <w:tc>
          <w:tcPr>
            <w:tcW w:w="10610" w:type="dxa"/>
            <w:gridSpan w:val="11"/>
            <w:shd w:val="clear" w:color="FFFFFF" w:fill="auto"/>
            <w:textDirection w:val="lrTb"/>
            <w:vAlign w:val="bottom"/>
          </w:tcPr>
          <w:p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к)соблюдать требования Федерального закона Российской Федерации от 23.02.2013 г. №15-ФЗ «Об охране здоровья граждан от воздействия окружающего табачного дыма и последствий потребления табака», в т.ч. не осуществлять продажу табачных изделий несовершеннолетним.</w:t>
            </w:r>
          </w:p>
        </w:tc>
      </w:tr>
      <w:tr>
        <w:trPr>
          <w:trHeight w:val="60" w:hRule="atLeast"/>
        </w:trPr>
        <w:tc>
          <w:tcPr>
            <w:tcW w:w="10610" w:type="dxa"/>
            <w:gridSpan w:val="11"/>
            <w:shd w:val="clear" w:color="FFFFFF" w:fill="auto"/>
            <w:textDirection w:val="lrTb"/>
            <w:vAlign w:val="bottom"/>
          </w:tcPr>
          <w:p>
            <w:pPr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    8.Работодатель обязан:</w:t>
            </w:r>
          </w:p>
        </w:tc>
      </w:tr>
      <w:tr>
        <w:trPr>
          <w:trHeight w:val="60" w:hRule="atLeast"/>
        </w:trPr>
        <w:tc>
          <w:tcPr>
            <w:tcW w:w="10610" w:type="dxa"/>
            <w:gridSpan w:val="11"/>
            <w:shd w:val="clear" w:color="FFFFFF" w:fill="auto"/>
            <w:textDirection w:val="lrTb"/>
            <w:vAlign w:val="center"/>
          </w:tcPr>
          <w:p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а)создавать Коллективу (бригаде) условия, необходимые для обеспечения полной сохранности имущества, вверенного Коллективу (бригаде);</w:t>
            </w:r>
          </w:p>
        </w:tc>
      </w:tr>
      <w:tr>
        <w:trPr>
          <w:trHeight w:val="60" w:hRule="atLeast"/>
        </w:trPr>
        <w:tc>
          <w:tcPr>
            <w:tcW w:w="10610" w:type="dxa"/>
            <w:gridSpan w:val="11"/>
            <w:shd w:val="clear" w:color="FFFFFF" w:fill="auto"/>
            <w:textDirection w:val="lrTb"/>
            <w:vAlign w:val="center"/>
          </w:tcPr>
          <w:p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б)своевременно принимать меры по выявлению и устранению причин, препятствующих обеспечению Коллективом (бригадой) сохранности вверенного имущества, выявлять конкретных лиц, виновных в причинении ущерба, и привлекать их к установленной законодательством ответственности;</w:t>
            </w:r>
          </w:p>
        </w:tc>
      </w:tr>
      <w:tr>
        <w:trPr>
          <w:trHeight w:val="60" w:hRule="atLeast"/>
        </w:trPr>
        <w:tc>
          <w:tcPr>
            <w:tcW w:w="10610" w:type="dxa"/>
            <w:gridSpan w:val="11"/>
            <w:shd w:val="clear" w:color="FFFFFF" w:fill="auto"/>
            <w:textDirection w:val="lrTb"/>
            <w:vAlign w:val="center"/>
          </w:tcPr>
          <w:p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в)знакомить Коллектив (бригаду) с действующим законодательством о материальной ответственности работников за ущерб, причиненный работодателю, а также с иными нормативными правовыми актами (в т. ч. локальными) о порядке хранения, обработки, продажи (отпуска), перевозки, применения в процессе производства и осуществления других операции с переданным ему имуществом;</w:t>
            </w:r>
          </w:p>
        </w:tc>
      </w:tr>
      <w:tr>
        <w:trPr>
          <w:trHeight w:val="60" w:hRule="atLeast"/>
        </w:trPr>
        <w:tc>
          <w:tcPr>
            <w:tcW w:w="10610" w:type="dxa"/>
            <w:gridSpan w:val="11"/>
            <w:shd w:val="clear" w:color="FFFFFF" w:fill="auto"/>
            <w:textDirection w:val="lrTb"/>
            <w:vAlign w:val="center"/>
          </w:tcPr>
          <w:p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г)обеспечивать Коллективу (бригаде) условия, необходимые для своевременного учета и отчетности о движении и остатках вверенного ему имущества;</w:t>
            </w:r>
          </w:p>
        </w:tc>
      </w:tr>
      <w:tr>
        <w:trPr>
          <w:trHeight w:val="60" w:hRule="atLeast"/>
        </w:trPr>
        <w:tc>
          <w:tcPr>
            <w:tcW w:w="10610" w:type="dxa"/>
            <w:gridSpan w:val="11"/>
            <w:shd w:val="clear" w:color="FFFFFF" w:fill="auto"/>
            <w:textDirection w:val="lrTb"/>
            <w:vAlign w:val="center"/>
          </w:tcPr>
          <w:p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д)рассматривать вопрос об обоснованности требования Коллектива (бригады) о проведении инвентаризации вверенного ему имущества;</w:t>
            </w:r>
          </w:p>
        </w:tc>
      </w:tr>
      <w:tr>
        <w:trPr>
          <w:trHeight w:val="60" w:hRule="atLeast"/>
        </w:trPr>
        <w:tc>
          <w:tcPr>
            <w:tcW w:w="10610" w:type="dxa"/>
            <w:gridSpan w:val="11"/>
            <w:shd w:val="clear" w:color="FFFFFF" w:fill="auto"/>
            <w:textDirection w:val="lrTb"/>
            <w:vAlign w:val="center"/>
          </w:tcPr>
          <w:p>
            <w:pPr>
              <w:wordWrap w:val="1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е)рассматривать в присутствии работника заявленный ему отвод и в случае обоснованности отвода принимать меры к выводу его из состава Коллектива (бригады), решать вопрос о его дальнейшей работе в соответствии с действующим законодательством;</w:t>
            </w:r>
          </w:p>
        </w:tc>
      </w:tr>
      <w:tr>
        <w:trPr>
          <w:trHeight w:val="60" w:hRule="atLeast"/>
        </w:trPr>
        <w:tc>
          <w:tcPr>
            <w:tcW w:w="10610" w:type="dxa"/>
            <w:gridSpan w:val="11"/>
            <w:shd w:val="clear" w:color="FFFFFF" w:fill="auto"/>
            <w:textDirection w:val="lrTb"/>
            <w:vAlign w:val="center"/>
          </w:tcPr>
          <w:p>
            <w:pPr>
              <w:wordWrap w:val="1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ж)рассматривать сообщения Коллектива (бригады) об обстоятельствах, угрожающих сохранности вверенного ему имущества, и принимать меры по устранению этих обстоятельств.</w:t>
            </w:r>
          </w:p>
        </w:tc>
      </w:tr>
      <w:tr>
        <w:trPr>
          <w:trHeight w:val="60" w:hRule="atLeast"/>
        </w:trPr>
        <w:tc>
          <w:tcPr>
            <w:tcW w:w="63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>
        <w:trPr>
          <w:trHeight w:val="60" w:hRule="atLeast"/>
        </w:trPr>
        <w:tc>
          <w:tcPr>
            <w:tcW w:w="10610" w:type="dxa"/>
            <w:gridSpan w:val="11"/>
            <w:shd w:val="clear" w:color="FFFFFF" w:fill="auto"/>
            <w:textDirection w:val="lrTb"/>
            <w:vAlign w:val="center"/>
          </w:tcPr>
          <w:p>
            <w:pPr>
              <w:wordWrap w:val="1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IV. Порядок ведения учета и отчетности</w:t>
            </w:r>
          </w:p>
        </w:tc>
      </w:tr>
      <w:tr>
        <w:trPr>
          <w:trHeight w:val="60" w:hRule="atLeast"/>
        </w:trPr>
        <w:tc>
          <w:tcPr>
            <w:tcW w:w="10610" w:type="dxa"/>
            <w:gridSpan w:val="11"/>
            <w:shd w:val="clear" w:color="FFFFFF" w:fill="auto"/>
            <w:textDirection w:val="lrTb"/>
            <w:vAlign w:val="center"/>
          </w:tcPr>
          <w:p>
            <w:pPr>
              <w:wordWrap w:val="1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    9.Прием имущества, ведение учета и представление отчетности о движении имущества осуществляется в установленном порядке руководителем Коллектива (бригадиром).</w:t>
            </w:r>
          </w:p>
        </w:tc>
      </w:tr>
      <w:tr>
        <w:trPr>
          <w:trHeight w:val="60" w:hRule="atLeast"/>
        </w:trPr>
        <w:tc>
          <w:tcPr>
            <w:tcW w:w="10610" w:type="dxa"/>
            <w:gridSpan w:val="11"/>
            <w:shd w:val="clear" w:color="FFFFFF" w:fill="auto"/>
            <w:textDirection w:val="lrTb"/>
            <w:vAlign w:val="center"/>
          </w:tcPr>
          <w:p>
            <w:pPr>
              <w:wordWrap w:val="1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    10.Плановые инвентаризации вверенного Коллективу (бригаде) имущества проводятся в сроки, установленные действующими правилами.</w:t>
              <w:br/>
              <w:t>
    Внеплановые инвентаризации проводятся при смене руководителя Коллектива (бригадира), при выбытии из Коллектива (бригады) более 50 процентов его членов, а также по требованию одного или нескольких членов Коллектива (бригады).</w:t>
            </w:r>
          </w:p>
        </w:tc>
      </w:tr>
      <w:tr>
        <w:trPr>
          <w:trHeight w:val="60" w:hRule="atLeast"/>
        </w:trPr>
        <w:tc>
          <w:tcPr>
            <w:tcW w:w="10610" w:type="dxa"/>
            <w:gridSpan w:val="11"/>
            <w:shd w:val="clear" w:color="FFFFFF" w:fill="auto"/>
            <w:textDirection w:val="lrTb"/>
            <w:vAlign w:val="center"/>
          </w:tcPr>
          <w:p>
            <w:pPr>
              <w:wordWrap w:val="1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    11.Отчеты о движении и остатках вверенного Коллективу (бригаде) имущества подписываются руководителем Коллектива (бригадиром) и в порядке очередности одним из членов Коллектива (бригады).</w:t>
              <w:br/>
              <w:t>
    Содержание отчета объявляется всем членам Коллектива (бригады).</w:t>
            </w:r>
          </w:p>
        </w:tc>
      </w:tr>
      <w:tr>
        <w:trPr>
          <w:trHeight w:val="60" w:hRule="atLeast"/>
        </w:trPr>
        <w:tc>
          <w:tcPr>
            <w:tcW w:w="63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>
        <w:trPr>
          <w:trHeight w:val="60" w:hRule="atLeast"/>
        </w:trPr>
        <w:tc>
          <w:tcPr>
            <w:tcW w:w="10610" w:type="dxa"/>
            <w:gridSpan w:val="11"/>
            <w:shd w:val="clear" w:color="FFFFFF" w:fill="auto"/>
            <w:textDirection w:val="lrTb"/>
            <w:vAlign w:val="center"/>
          </w:tcPr>
          <w:p>
            <w:pPr>
              <w:wordWrap w:val="1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V. Возмещение ущерба</w:t>
            </w:r>
          </w:p>
        </w:tc>
      </w:tr>
      <w:tr>
        <w:trPr>
          <w:trHeight w:val="60" w:hRule="atLeast"/>
        </w:trPr>
        <w:tc>
          <w:tcPr>
            <w:tcW w:w="10610" w:type="dxa"/>
            <w:gridSpan w:val="11"/>
            <w:shd w:val="clear" w:color="FFFFFF" w:fill="auto"/>
            <w:textDirection w:val="lrTb"/>
            <w:vAlign w:val="bottom"/>
          </w:tcPr>
          <w:p>
            <w:pPr>
              <w:wordWrap w:val="1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    12.Основанием для привлечения членов Коллектива (бригады) к материальной ответственности является прямой действительный ущерб, непосредственно причиненный Коллективом (бригадой) Работодателю, а также и ущерб, возникший у Работодателя в результате возмещения им ущерба иным лицам.</w:t>
              <w:br/>
              <w:t>
    В случае, если Работодателю виновными действиями Коллектива (бригады) причинен материальный ущерб (принятие просроченного товара, нарушение правил продажи и приемки товаров, недостача, порча товара, привлечение Работодателя в результате действия (бездействий) членов Коллектива (бригады) к материальной ответственности и т.п.), Коллектив (бригада) несет полную материальную ответственность и возмещает Работодателю ущерб в полном объеме.</w:t>
            </w:r>
          </w:p>
        </w:tc>
      </w:tr>
      <w:tr>
        <w:trPr>
          <w:trHeight w:val="60" w:hRule="atLeast"/>
        </w:trPr>
        <w:tc>
          <w:tcPr>
            <w:tcW w:w="10610" w:type="dxa"/>
            <w:gridSpan w:val="11"/>
            <w:shd w:val="clear" w:color="FFFFFF" w:fill="auto"/>
            <w:textDirection w:val="lrTb"/>
            <w:vAlign w:val="bottom"/>
          </w:tcPr>
          <w:p>
            <w:pPr>
              <w:wordWrap w:val="1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13.Коллектив (бригада) и/или член Коллектива (бригады) освобождаются от материальной ответственности, если будет, установлено, что ущерб причинен не по вине членов (члена) Коллектива (бригады).</w:t>
            </w:r>
          </w:p>
        </w:tc>
      </w:tr>
      <w:tr>
        <w:trPr>
          <w:trHeight w:val="60" w:hRule="atLeast"/>
        </w:trPr>
        <w:tc>
          <w:tcPr>
            <w:tcW w:w="10610" w:type="dxa"/>
            <w:gridSpan w:val="11"/>
            <w:shd w:val="clear" w:color="FFFFFF" w:fill="auto"/>
            <w:textDirection w:val="lrTb"/>
            <w:vAlign w:val="bottom"/>
          </w:tcPr>
          <w:p>
            <w:pPr>
              <w:wordWrap w:val="1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    14.Определение размера ущерба, причиненного Коллективом (бригадой) Работодателю, а также порядок его возмещения регулируются действующим законодательством.</w:t>
              <w:br/>
              <w:t>
    Подлежащий возмещению ущерб распределяется между членами Коллектива (бригады) пропорционально месячной тарифной ставке (должностному окладу) и фактически отработанному времени за межинвентаризационный период до дня обнаружения ущерба.</w:t>
            </w:r>
          </w:p>
        </w:tc>
      </w:tr>
      <w:tr>
        <w:trPr>
          <w:trHeight w:val="60" w:hRule="atLeast"/>
        </w:trPr>
        <w:tc>
          <w:tcPr>
            <w:tcW w:w="10610" w:type="dxa"/>
            <w:gridSpan w:val="11"/>
            <w:shd w:val="clear" w:color="FFFFFF" w:fill="auto"/>
            <w:textDirection w:val="lrTb"/>
            <w:vAlign w:val="bottom"/>
          </w:tcPr>
          <w:p>
            <w:pPr>
              <w:wordWrap w:val="1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    15.Настоящий Договор вступает в силу с даты подписания и действует на весь период работы Коллектива (бригады) с вверенным ему имуществом у Работодателя.</w:t>
            </w:r>
          </w:p>
        </w:tc>
      </w:tr>
      <w:tr>
        <w:trPr>
          <w:trHeight w:val="60" w:hRule="atLeast"/>
        </w:trPr>
        <w:tc>
          <w:tcPr>
            <w:tcW w:w="10610" w:type="dxa"/>
            <w:gridSpan w:val="11"/>
            <w:shd w:val="clear" w:color="FFFFFF" w:fill="auto"/>
            <w:textDirection w:val="lrTb"/>
            <w:vAlign w:val="bottom"/>
          </w:tcPr>
          <w:p>
            <w:pPr>
              <w:wordWrap w:val="1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    16.Настоящий Договор составлен в двух имеющих одинаковую юридическую силу экземплярах, один из которых находится у Работодателя, а второй — у руководителя Коллектива (бригадира).</w:t>
            </w:r>
          </w:p>
        </w:tc>
      </w:tr>
      <w:tr>
        <w:trPr>
          <w:trHeight w:val="60" w:hRule="atLeast"/>
        </w:trPr>
        <w:tc>
          <w:tcPr>
            <w:tcW w:w="10610" w:type="dxa"/>
            <w:gridSpan w:val="11"/>
            <w:shd w:val="clear" w:color="FFFFFF" w:fill="auto"/>
            <w:textDirection w:val="lrTb"/>
            <w:vAlign w:val="bottom"/>
          </w:tcPr>
          <w:p>
            <w:pPr>
              <w:wordWrap w:val="1"/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    17.Изменение условий настоящего Договора, дополнение, расторжение или прекращение его действия осуществляются по письменному соглашению сторон, являющемуся неотъемлемой</w:t>
              <w:br/>
              <w:t>
частью настоящего Договора.</w:t>
            </w:r>
          </w:p>
        </w:tc>
      </w:tr>
      <w:tr>
        <w:trPr>
          <w:trHeight w:val="60" w:hRule="atLeast"/>
        </w:trPr>
        <w:tc>
          <w:tcPr>
            <w:tcW w:w="630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>
        <w:trPr>
          <w:trHeight w:val="60" w:hRule="atLeast"/>
        </w:trPr>
        <w:tc>
          <w:tcPr>
            <w:tcW w:w="3624" w:type="dxa"/>
            <w:gridSpan w:val="4"/>
            <w:shd w:val="clear" w:color="FFFFFF" w:fill="auto"/>
            <w:textDirection w:val="lrTb"/>
            <w:vAlign w:val="center"/>
          </w:tcPr>
          <w:p>
            <w:pPr>
              <w:jc w:val="lef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Адреса сторон Договора:</w:t>
            </w: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992" w:type="dxa"/>
            <w:gridSpan w:val="4"/>
            <w:shd w:val="clear" w:color="FFFFFF" w:fill="auto"/>
            <w:textDirection w:val="lrTb"/>
            <w:vAlign w:val="center"/>
          </w:tcPr>
          <w:p>
            <w:pPr>
              <w:jc w:val="right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Подписи сторон Договора:</w:t>
            </w:r>
          </w:p>
        </w:tc>
      </w:tr>
      <w:tr>
        <w:trPr>
          <w:trHeight w:val="60" w:hRule="atLeast"/>
        </w:trPr>
        <w:tc>
          <w:tcPr>
            <w:tcW w:w="1628" w:type="dxa"/>
            <w:gridSpan w:val="2"/>
            <w:shd w:val="clear" w:color="FFFFFF" w:fill="auto"/>
            <w:textDirection w:val="lrTb"/>
            <w:vAlign w:val="center"/>
          </w:tcPr>
          <w:p>
            <w:pPr>
              <w:wordWrap w:val="0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Работодатель:</w:t>
            </w: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center"/>
          </w:tcPr>
          <w:p>
            <w:pPr>
              <w:wordWrap w:val="1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tbl>
      <w:tblPr>
        <w:tblStyle w:val="TableStyle6"/>
        <w:tblW w:w="0" w:type="auto"/>
        <w:tblLayout w:type="fixed"/>
        <w:tblCellMar>
          <w:left w:w="108" w:type="dxa"/>
          <w:right w:w="108" w:type="dxa"/>
        </w:tblCellMar>
        <w:tblLook w:val="04A0"/>
      </w:tblPr>
      <w:tblGrid>
        <w:gridCol w:w="630"/>
        <w:gridCol w:w="998"/>
        <w:gridCol w:w="998"/>
        <w:gridCol w:w="1142"/>
        <w:gridCol w:w="998"/>
        <w:gridCol w:w="998"/>
        <w:gridCol w:w="998"/>
        <w:gridCol w:w="998"/>
        <w:gridCol w:w="998"/>
        <w:gridCol w:w="998"/>
        <w:gridCol w:w="853"/>
      </w:tblGrid>
      <w:tr>
        <w:trPr>
          <w:trHeight w:val="60" w:hRule="atLeast"/>
        </w:trPr>
        <w:tc>
          <w:tcPr>
            <w:tcW w:w="3768" w:type="dxa"/>
            <w:gridSpan w:val="4"/>
            <w:tcBorders>
              <w:bottom w:val="single" w:sz="5" w:space="0" w:color="auto"/>
            </w:tcBorders>
            <w:shd w:val="clear" w:color="FFFFFF" w:fill="auto"/>
            <w:textDirection w:val="lrTb"/>
            <w:vAlign w:val="center"/>
          </w:tcPr>
          <w:p>
            <w:pPr>
              <w:wordWrap w:val="1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г. Канаш, пр. Ленина, д. 38А</w:t>
            </w: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847" w:type="dxa"/>
            <w:gridSpan w:val="4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wordWrap w:val="1"/>
              <w:jc w:val="righ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В. В. Козлова</w:t>
            </w:r>
          </w:p>
        </w:tc>
      </w:tr>
      <w:tr>
        <w:trPr>
          <w:trHeight w:val="60" w:hRule="atLeast"/>
        </w:trPr>
        <w:tc>
          <w:tcPr>
            <w:tcW w:w="3768" w:type="dxa"/>
            <w:gridSpan w:val="4"/>
            <w:tcBorders>
              <w:bottom w:val="single" w:sz="5" w:space="0" w:color="auto"/>
            </w:tcBorders>
            <w:shd w:val="clear" w:color="FFFFFF" w:fill="auto"/>
            <w:textDirection w:val="lrTb"/>
            <w:vAlign w:val="center"/>
          </w:tcPr>
          <w:p>
            <w:pPr>
              <w:wordWrap w:val="1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Руководитель Коллектива (бригадир)</w:t>
            </w:r>
          </w:p>
        </w:tc>
        <w:tc>
          <w:tcPr>
            <w:tcW w:w="998" w:type="dxa"/>
            <w:shd w:val="clear" w:color="FFFFFF" w:fill="auto"/>
            <w:textDirection w:val="lrTb"/>
            <w:vAlign w:val="center"/>
          </w:tcPr>
          <w:p>
            <w:pPr>
              <w:wordWrap w:val="1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847" w:type="dxa"/>
            <w:gridSpan w:val="4"/>
            <w:tcBorders>
              <w:bottom w:val="single" w:sz="5" w:space="0" w:color="auto"/>
            </w:tcBorders>
            <w:shd w:val="clear" w:color="FFFFFF" w:fill="auto"/>
            <w:textDirection w:val="lrTb"/>
            <w:vAlign w:val="center"/>
          </w:tcPr>
          <w:p>
            <w:pPr>
              <w:wordWrap w:val="1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>
        <w:trPr>
          <w:trHeight w:val="60" w:hRule="atLeast"/>
        </w:trPr>
        <w:tc>
          <w:tcPr>
            <w:tcW w:w="630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center"/>
          </w:tcPr>
          <w:p>
            <w:pPr>
              <w:wordWrap w:val="1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center"/>
          </w:tcPr>
          <w:p>
            <w:pPr>
              <w:wordWrap w:val="1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center"/>
          </w:tcPr>
          <w:p>
            <w:pPr>
              <w:wordWrap w:val="1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42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center"/>
          </w:tcPr>
          <w:p>
            <w:pPr>
              <w:wordWrap w:val="1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center"/>
          </w:tcPr>
          <w:p>
            <w:pPr>
              <w:wordWrap w:val="1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center"/>
          </w:tcPr>
          <w:p>
            <w:pPr>
              <w:wordWrap w:val="1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center"/>
          </w:tcPr>
          <w:p>
            <w:pPr>
              <w:wordWrap w:val="1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center"/>
          </w:tcPr>
          <w:p>
            <w:pPr>
              <w:wordWrap w:val="1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3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center"/>
          </w:tcPr>
          <w:p>
            <w:pPr>
              <w:wordWrap w:val="1"/>
              <w:jc w:val="righ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>
        <w:trPr>
          <w:trHeight w:val="60" w:hRule="atLeast"/>
        </w:trPr>
        <w:tc>
          <w:tcPr>
            <w:tcW w:w="630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142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853" w:type="dxa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>
        <w:trPr>
          <w:trHeight w:val="60" w:hRule="atLeast"/>
        </w:trPr>
        <w:tc>
          <w:tcPr>
            <w:tcW w:w="3768" w:type="dxa"/>
            <w:gridSpan w:val="4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Члены Коллектива (Бригады)</w:t>
            </w: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847" w:type="dxa"/>
            <w:gridSpan w:val="4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>
        <w:trPr>
          <w:trHeight w:val="60" w:hRule="atLeast"/>
        </w:trPr>
        <w:tc>
          <w:tcPr>
            <w:tcW w:w="3768" w:type="dxa"/>
            <w:gridSpan w:val="4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847" w:type="dxa"/>
            <w:gridSpan w:val="4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>
        <w:trPr>
          <w:trHeight w:val="60" w:hRule="atLeast"/>
        </w:trPr>
        <w:tc>
          <w:tcPr>
            <w:tcW w:w="3768" w:type="dxa"/>
            <w:gridSpan w:val="4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847" w:type="dxa"/>
            <w:gridSpan w:val="4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>
        <w:trPr>
          <w:trHeight w:val="60" w:hRule="atLeast"/>
        </w:trPr>
        <w:tc>
          <w:tcPr>
            <w:tcW w:w="3768" w:type="dxa"/>
            <w:gridSpan w:val="4"/>
            <w:tcBorders>
              <w:bottom w:val="single" w:sz="5" w:space="0" w:color="auto"/>
            </w:tcBorders>
            <w:shd w:val="clear" w:color="FFFFFF" w:fill="auto"/>
            <w:textDirection w:val="lrTb"/>
            <w:vAlign w:val="top"/>
          </w:tcPr>
          <w:p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top"/>
          </w:tcPr>
          <w:p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top"/>
          </w:tcPr>
          <w:p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top"/>
          </w:tcPr>
          <w:p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847" w:type="dxa"/>
            <w:gridSpan w:val="4"/>
            <w:tcBorders>
              <w:bottom w:val="single" w:sz="5" w:space="0" w:color="auto"/>
            </w:tcBorders>
            <w:shd w:val="clear" w:color="FFFFFF" w:fill="auto"/>
            <w:textDirection w:val="lrTb"/>
            <w:vAlign w:val="top"/>
          </w:tcPr>
          <w:p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>
        <w:trPr>
          <w:trHeight w:val="60" w:hRule="atLeast"/>
        </w:trPr>
        <w:tc>
          <w:tcPr>
            <w:tcW w:w="3768" w:type="dxa"/>
            <w:gridSpan w:val="4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847" w:type="dxa"/>
            <w:gridSpan w:val="4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tbl>
      <w:tblPr>
        <w:tblStyle w:val="TableStyle7"/>
        <w:tblW w:w="0" w:type="auto"/>
        <w:tblLayout w:type="fixed"/>
        <w:tblCellMar>
          <w:left w:w="108" w:type="dxa"/>
          <w:right w:w="108" w:type="dxa"/>
        </w:tblCellMar>
        <w:tblLook w:val="04A0"/>
      </w:tblPr>
      <w:tblGrid>
        <w:gridCol w:w="630"/>
        <w:gridCol w:w="998"/>
        <w:gridCol w:w="998"/>
        <w:gridCol w:w="1142"/>
        <w:gridCol w:w="998"/>
        <w:gridCol w:w="998"/>
        <w:gridCol w:w="1011"/>
        <w:gridCol w:w="998"/>
        <w:gridCol w:w="998"/>
        <w:gridCol w:w="998"/>
        <w:gridCol w:w="840"/>
      </w:tblGrid>
      <w:tr>
        <w:trPr>
          <w:trHeight w:val="60" w:hRule="atLeast"/>
        </w:trPr>
        <w:tc>
          <w:tcPr>
            <w:tcW w:w="3768" w:type="dxa"/>
            <w:gridSpan w:val="4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center"/>
          </w:tcPr>
          <w:p>
            <w:pPr>
              <w:wordWrap w:val="1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11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834" w:type="dxa"/>
            <w:gridSpan w:val="4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>
        <w:trPr>
          <w:trHeight w:val="60" w:hRule="atLeast"/>
        </w:trPr>
        <w:tc>
          <w:tcPr>
            <w:tcW w:w="3768" w:type="dxa"/>
            <w:gridSpan w:val="4"/>
            <w:shd w:val="clear" w:color="FFFFFF" w:fill="auto"/>
            <w:textDirection w:val="lrTb"/>
            <w:vAlign w:val="center"/>
          </w:tcPr>
          <w:p>
            <w:pPr>
              <w:wordWrap w:val="1"/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Экземпляр Договора получил(а)</w:t>
              <w:br/>
              <w:t>
Руководитель коллектива (бригады)</w:t>
            </w:r>
          </w:p>
        </w:tc>
        <w:tc>
          <w:tcPr>
            <w:tcW w:w="998" w:type="dxa"/>
            <w:shd w:val="clear" w:color="FFFFFF" w:fill="auto"/>
            <w:textDirection w:val="lrTb"/>
            <w:vAlign w:val="center"/>
          </w:tcPr>
          <w:p>
            <w:pPr>
              <w:wordWrap w:val="1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11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834" w:type="dxa"/>
            <w:gridSpan w:val="4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</w:tr>
      <w:tr>
        <w:trPr>
          <w:trHeight w:val="60" w:hRule="atLeast"/>
        </w:trPr>
        <w:tc>
          <w:tcPr>
            <w:tcW w:w="3768" w:type="dxa"/>
            <w:gridSpan w:val="4"/>
            <w:shd w:val="clear" w:color="FFFFFF" w:fill="auto"/>
            <w:textDirection w:val="lrTb"/>
            <w:vAlign w:val="center"/>
          </w:tcPr>
          <w:p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«___»_________________20___г. </w:t>
            </w:r>
          </w:p>
        </w:tc>
        <w:tc>
          <w:tcPr>
            <w:tcW w:w="998" w:type="dxa"/>
            <w:shd w:val="clear" w:color="FFFFFF" w:fill="auto"/>
            <w:textDirection w:val="lrTb"/>
            <w:vAlign w:val="center"/>
          </w:tcPr>
          <w:p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998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1011" w:type="dxa"/>
            <w:shd w:val="clear" w:color="FFFFFF" w:fill="auto"/>
            <w:textDirection w:val="lrTb"/>
            <w:vAlign w:val="bottom"/>
          </w:tcPr>
          <w:p>
            <w:pPr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834" w:type="dxa"/>
            <w:gridSpan w:val="4"/>
            <w:tcBorders>
              <w:bottom w:val="single" w:sz="5" w:space="0" w:color="auto"/>
            </w:tcBorders>
            <w:shd w:val="clear" w:color="FFFFFF" w:fill="auto"/>
            <w:textDirection w:val="lrTb"/>
            <w:vAlign w:val="bottom"/>
          </w:tcPr>
          <w:p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>
        <w:trPr>
          <w:trHeight w:val="60" w:hRule="atLeast"/>
        </w:trPr>
        <w:tc>
          <w:tcPr>
            <w:tcW w:w="8771" w:type="dxa"/>
            <w:gridSpan w:val="9"/>
            <w:shd w:val="clear" w:color="FFFFFF" w:fill="auto"/>
            <w:textDirection w:val="lrTb"/>
            <w:vAlign w:val="top"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(подпись)</w:t>
            </w:r>
          </w:p>
        </w:tc>
        <w:tc>
          <w:tcPr>
            <w:tcW w:w="2783" w:type="dxa"/>
            <w:gridSpan w:val="3"/>
            <w:shd w:val="clear" w:color="FFFFFF" w:fill="auto"/>
            <w:textDirection w:val="lrTb"/>
            <w:vAlign w:val="top"/>
          </w:tcPr>
          <w:p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(ф.и.о.)</w:t>
            </w:r>
          </w:p>
        </w:tc>
      </w:tr>
    </w:tbl>
    <w:sectPr>
      <w:pgSz w:w="11907" w:h="16839" w:orient="portrait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  <w:style w:type="table" w:styleId="TableStyle1">
    <w:name w:val="TableStyle1"/>
    <w:pPr>
      <w:spacing w:after="0" w:line="240" w:lineRule="auto"/>
    </w:pPr>
    <w:rPr>
      <w:rFonts w:ascii="Arial" w:hAnsi="Arial"/>
      <w:sz w:val="16"/>
    </w:rPr>
  </w:style>
  <w:style w:type="table" w:styleId="TableStyle2">
    <w:name w:val="TableStyle2"/>
    <w:pPr>
      <w:spacing w:after="0" w:line="240" w:lineRule="auto"/>
    </w:pPr>
    <w:rPr>
      <w:rFonts w:ascii="Arial" w:hAnsi="Arial"/>
      <w:sz w:val="16"/>
    </w:rPr>
  </w:style>
  <w:style w:type="table" w:styleId="TableStyle3">
    <w:name w:val="TableStyle3"/>
    <w:pPr>
      <w:spacing w:after="0" w:line="240" w:lineRule="auto"/>
    </w:pPr>
    <w:rPr>
      <w:rFonts w:ascii="Arial" w:hAnsi="Arial"/>
      <w:sz w:val="16"/>
    </w:rPr>
  </w:style>
  <w:style w:type="table" w:styleId="TableStyle4">
    <w:name w:val="TableStyle4"/>
    <w:pPr>
      <w:spacing w:after="0" w:line="240" w:lineRule="auto"/>
    </w:pPr>
    <w:rPr>
      <w:rFonts w:ascii="Arial" w:hAnsi="Arial"/>
      <w:sz w:val="16"/>
    </w:rPr>
  </w:style>
  <w:style w:type="table" w:styleId="TableStyle5">
    <w:name w:val="TableStyle5"/>
    <w:pPr>
      <w:spacing w:after="0" w:line="240" w:lineRule="auto"/>
    </w:pPr>
    <w:rPr>
      <w:rFonts w:ascii="Arial" w:hAnsi="Arial"/>
      <w:sz w:val="16"/>
    </w:rPr>
  </w:style>
  <w:style w:type="table" w:styleId="TableStyle6">
    <w:name w:val="TableStyle6"/>
    <w:pPr>
      <w:spacing w:after="0" w:line="240" w:lineRule="auto"/>
    </w:pPr>
    <w:rPr>
      <w:rFonts w:ascii="Arial" w:hAnsi="Arial"/>
      <w:sz w:val="16"/>
    </w:rPr>
  </w:style>
  <w:style w:type="table" w:styleId="TableStyle7">
    <w:name w:val="TableStyle7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